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B68B9" w14:textId="5124432B" w:rsidR="00483A65" w:rsidRPr="00BE7E48" w:rsidRDefault="00D15875" w:rsidP="00F506F3">
      <w:pPr>
        <w:spacing w:before="200" w:after="80"/>
        <w:jc w:val="center"/>
        <w:rPr>
          <w:lang w:val="pt-BR"/>
        </w:rPr>
      </w:pPr>
      <w:r w:rsidRPr="00BE7E48">
        <w:rPr>
          <w:b/>
          <w:sz w:val="24"/>
          <w:lang w:val="pt-BR"/>
        </w:rPr>
        <w:t>ANEXO V – EDITAL Nº 01/2026 PROFSAÚDE/UFS</w:t>
      </w:r>
    </w:p>
    <w:p w14:paraId="1A9D3BBB" w14:textId="467D172D" w:rsidR="00483A65" w:rsidRDefault="00D15875">
      <w:pPr>
        <w:spacing w:after="80"/>
        <w:jc w:val="center"/>
        <w:rPr>
          <w:b/>
          <w:sz w:val="24"/>
          <w:lang w:val="pt-BR"/>
        </w:rPr>
      </w:pPr>
      <w:r w:rsidRPr="00BE7E48">
        <w:rPr>
          <w:b/>
          <w:sz w:val="24"/>
          <w:lang w:val="pt-BR"/>
        </w:rPr>
        <w:t>CRITÉRIOS PARA AVALIAÇÃO DE LIVROS E CAPÍTULOS – SAÚDE COLETIVA</w:t>
      </w:r>
    </w:p>
    <w:p w14:paraId="47EEFAAE" w14:textId="77777777" w:rsidR="003D496C" w:rsidRPr="00BE7E48" w:rsidRDefault="003D496C">
      <w:pPr>
        <w:spacing w:after="80"/>
        <w:jc w:val="center"/>
        <w:rPr>
          <w:lang w:val="pt-BR"/>
        </w:rPr>
      </w:pPr>
    </w:p>
    <w:p w14:paraId="1D092318" w14:textId="52070E4B" w:rsidR="00483A65" w:rsidRPr="00BE7E48" w:rsidRDefault="00D15875" w:rsidP="003D496C">
      <w:pPr>
        <w:spacing w:after="80" w:line="252" w:lineRule="auto"/>
        <w:ind w:firstLine="720"/>
        <w:jc w:val="both"/>
        <w:rPr>
          <w:lang w:val="pt-BR"/>
        </w:rPr>
      </w:pPr>
      <w:r w:rsidRPr="00BE7E48">
        <w:rPr>
          <w:lang w:val="pt-BR"/>
        </w:rPr>
        <w:t>Para produção bibliográfica em livros ou capítulos de livros, serão considerados como consolidados os livros que alcançarem pontuação de pelo menos 70 (setenta) pontos, conforme os critérios descritos da Instrução Normativa nº 01/2026 – PROFSAÚDE, com referência ao Documento da Área de Saúde Coletiva, quadriênio 2025–2028.</w:t>
      </w:r>
    </w:p>
    <w:p w14:paraId="0293FF01" w14:textId="77777777" w:rsidR="00483A65" w:rsidRPr="00BE7E48" w:rsidRDefault="00D15875" w:rsidP="003D496C">
      <w:pPr>
        <w:spacing w:after="80" w:line="252" w:lineRule="auto"/>
        <w:ind w:firstLine="720"/>
        <w:jc w:val="both"/>
        <w:rPr>
          <w:lang w:val="pt-BR"/>
        </w:rPr>
      </w:pPr>
      <w:r w:rsidRPr="00BE7E48">
        <w:rPr>
          <w:lang w:val="pt-BR"/>
        </w:rPr>
        <w:t xml:space="preserve">Na análise dos artigos científicos, serão observados os critérios da IN: recomendação de periódicos indexados em Scopus e/ou Web </w:t>
      </w:r>
      <w:proofErr w:type="spellStart"/>
      <w:r w:rsidRPr="00BE7E48">
        <w:rPr>
          <w:lang w:val="pt-BR"/>
        </w:rPr>
        <w:t>of</w:t>
      </w:r>
      <w:proofErr w:type="spellEnd"/>
      <w:r w:rsidRPr="00BE7E48">
        <w:rPr>
          <w:lang w:val="pt-BR"/>
        </w:rPr>
        <w:t xml:space="preserve"> Science com indicador de impacto igual ou superior ao percentil 50 em área de indexação relacionada à Saúde Coletiva; alternativamente, periódicos com H5 acima do percentil 60 do conjunto de periódicos da área e indexados na SciELO – Saúde Pública. A autoria qualificada é preferencial.</w:t>
      </w:r>
    </w:p>
    <w:p w14:paraId="02AA6E15" w14:textId="77777777" w:rsidR="00483A65" w:rsidRPr="00BE7E48" w:rsidRDefault="00D15875" w:rsidP="003D496C">
      <w:pPr>
        <w:spacing w:after="80" w:line="252" w:lineRule="auto"/>
        <w:ind w:firstLine="720"/>
        <w:jc w:val="both"/>
        <w:rPr>
          <w:lang w:val="pt-BR"/>
        </w:rPr>
      </w:pPr>
      <w:r w:rsidRPr="00BE7E48">
        <w:rPr>
          <w:lang w:val="pt-BR"/>
        </w:rPr>
        <w:t>Para livros e capítulos: obras com ISBN ou ISSN (no caso de publicações seriadas), de caráter científico e resultantes de projeto de pesquisa; extensão mínima de 50 páginas para livros e 8 páginas para capítulos; publicação por editora pública ou privada, associação científica e/ou cultural, instituição de pesquisa ou órgão oficial. Recomenda-se publicação em livros consolidados, conforme o critério de 70 pontos.</w:t>
      </w:r>
    </w:p>
    <w:p w14:paraId="5F4DCF41" w14:textId="77777777" w:rsidR="00483A65" w:rsidRPr="00BE7E48" w:rsidRDefault="00D15875" w:rsidP="003D496C">
      <w:pPr>
        <w:spacing w:after="80" w:line="252" w:lineRule="auto"/>
        <w:ind w:firstLine="720"/>
        <w:jc w:val="both"/>
        <w:rPr>
          <w:lang w:val="pt-BR"/>
        </w:rPr>
      </w:pPr>
      <w:r w:rsidRPr="00BE7E48">
        <w:rPr>
          <w:lang w:val="pt-BR"/>
        </w:rPr>
        <w:t xml:space="preserve">A produção técnico-tecnológica deverá demonstrar aderência ao Campo da Saúde Coletiva, potencial de impacto ou impacto comprovado, aplicabilidade, grau de inovação e complexidade. Para credenciamento, devem ser apresentados no mínimo 2 </w:t>
      </w:r>
      <w:proofErr w:type="spellStart"/>
      <w:r w:rsidRPr="00BE7E48">
        <w:rPr>
          <w:lang w:val="pt-BR"/>
        </w:rPr>
        <w:t>PTTs</w:t>
      </w:r>
      <w:proofErr w:type="spellEnd"/>
      <w:r w:rsidRPr="00BE7E48">
        <w:rPr>
          <w:lang w:val="pt-BR"/>
        </w:rPr>
        <w:t xml:space="preserve"> prioritários no último quadriênio anterior à solicitação.</w:t>
      </w:r>
    </w:p>
    <w:p w14:paraId="4714E738" w14:textId="77777777" w:rsidR="00483A65" w:rsidRPr="00BE7E48" w:rsidRDefault="00D15875" w:rsidP="003D496C">
      <w:pPr>
        <w:spacing w:after="80" w:line="252" w:lineRule="auto"/>
        <w:ind w:firstLine="720"/>
        <w:jc w:val="both"/>
        <w:rPr>
          <w:lang w:val="pt-BR"/>
        </w:rPr>
      </w:pPr>
      <w:r w:rsidRPr="00BE7E48">
        <w:rPr>
          <w:lang w:val="pt-BR"/>
        </w:rPr>
        <w:t>Observação: este anexo reproduz, em síntese operacional para o processo seletivo, os critérios constantes da Instrução Normativa nº 01/2026 – PROFSAÚDE. Em caso de divergência, prevalece o texto da Instrução Normativa vigente.</w:t>
      </w:r>
    </w:p>
    <w:sectPr w:rsidR="00483A65" w:rsidRPr="00BE7E48" w:rsidSect="00034616">
      <w:headerReference w:type="default" r:id="rId8"/>
      <w:footerReference w:type="default" r:id="rId9"/>
      <w:pgSz w:w="12240" w:h="15840"/>
      <w:pgMar w:top="1701"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A4D04" w14:textId="77777777" w:rsidR="00BC03CA" w:rsidRDefault="00BC03CA">
      <w:pPr>
        <w:spacing w:after="0" w:line="240" w:lineRule="auto"/>
      </w:pPr>
      <w:r>
        <w:separator/>
      </w:r>
    </w:p>
  </w:endnote>
  <w:endnote w:type="continuationSeparator" w:id="0">
    <w:p w14:paraId="40D65544" w14:textId="77777777" w:rsidR="00BC03CA" w:rsidRDefault="00BC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8DB8" w14:textId="5EFD8702" w:rsidR="00483A65" w:rsidRDefault="00D15875">
    <w:pPr>
      <w:pStyle w:val="Rodap"/>
      <w:jc w:val="center"/>
    </w:pPr>
    <w:r>
      <w:rPr>
        <w:sz w:val="16"/>
      </w:rPr>
      <w:t xml:space="preserve">PROFSAÚDE/UFS – </w:t>
    </w:r>
    <w:proofErr w:type="spellStart"/>
    <w:r>
      <w:rPr>
        <w:sz w:val="16"/>
      </w:rPr>
      <w:t>Credenciamento</w:t>
    </w:r>
    <w:proofErr w:type="spellEnd"/>
    <w:r>
      <w:rPr>
        <w:sz w:val="16"/>
      </w:rPr>
      <w:t xml:space="preserve"> </w:t>
    </w:r>
    <w:proofErr w:type="spellStart"/>
    <w:r>
      <w:rPr>
        <w:sz w:val="16"/>
      </w:rPr>
      <w:t>Docente</w:t>
    </w:r>
    <w:proofErr w:type="spellEnd"/>
    <w:r>
      <w:rPr>
        <w:sz w:val="16"/>
      </w:rPr>
      <w:t xml:space="preserve"> 2026 | Página </w:t>
    </w:r>
    <w:r>
      <w:fldChar w:fldCharType="begin"/>
    </w:r>
    <w:r>
      <w:instrText>PAGE</w:instrText>
    </w:r>
    <w:r>
      <w:fldChar w:fldCharType="separate"/>
    </w:r>
    <w:r w:rsidR="00BE7E4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57CA8" w14:textId="77777777" w:rsidR="00BC03CA" w:rsidRDefault="00BC03CA">
      <w:pPr>
        <w:spacing w:after="0" w:line="240" w:lineRule="auto"/>
      </w:pPr>
      <w:r>
        <w:separator/>
      </w:r>
    </w:p>
  </w:footnote>
  <w:footnote w:type="continuationSeparator" w:id="0">
    <w:p w14:paraId="371B72A8" w14:textId="77777777" w:rsidR="00BC03CA" w:rsidRDefault="00BC0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D75C" w14:textId="68892ECD" w:rsidR="00486297" w:rsidRDefault="00486297">
    <w:pPr>
      <w:pStyle w:val="Cabealho"/>
    </w:pPr>
    <w:r w:rsidRPr="00F452BC">
      <w:rPr>
        <w:noProof/>
      </w:rPr>
      <w:drawing>
        <wp:anchor distT="0" distB="0" distL="114300" distR="114300" simplePos="0" relativeHeight="251664384" behindDoc="1" locked="0" layoutInCell="1" allowOverlap="1" wp14:anchorId="44A9D37B" wp14:editId="6F7A99EE">
          <wp:simplePos x="0" y="0"/>
          <wp:positionH relativeFrom="column">
            <wp:posOffset>86261</wp:posOffset>
          </wp:positionH>
          <wp:positionV relativeFrom="paragraph">
            <wp:posOffset>-38261</wp:posOffset>
          </wp:positionV>
          <wp:extent cx="631825" cy="520700"/>
          <wp:effectExtent l="0" t="0" r="3175" b="0"/>
          <wp:wrapTight wrapText="bothSides">
            <wp:wrapPolygon edited="0">
              <wp:start x="0" y="0"/>
              <wp:lineTo x="0" y="21073"/>
              <wp:lineTo x="21274" y="21073"/>
              <wp:lineTo x="21274"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31825" cy="5207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4EB69719" wp14:editId="20A08E04">
          <wp:simplePos x="0" y="0"/>
          <wp:positionH relativeFrom="column">
            <wp:posOffset>924713</wp:posOffset>
          </wp:positionH>
          <wp:positionV relativeFrom="paragraph">
            <wp:posOffset>-38100</wp:posOffset>
          </wp:positionV>
          <wp:extent cx="1805305" cy="535940"/>
          <wp:effectExtent l="0" t="0" r="0" b="0"/>
          <wp:wrapTight wrapText="bothSides">
            <wp:wrapPolygon edited="0">
              <wp:start x="0" y="0"/>
              <wp:lineTo x="0" y="20986"/>
              <wp:lineTo x="21425" y="20986"/>
              <wp:lineTo x="21425" y="0"/>
              <wp:lineTo x="0" y="0"/>
            </wp:wrapPolygon>
          </wp:wrapTight>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530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28DE8A95" wp14:editId="41178953">
          <wp:simplePos x="0" y="0"/>
          <wp:positionH relativeFrom="column">
            <wp:posOffset>2823837</wp:posOffset>
          </wp:positionH>
          <wp:positionV relativeFrom="paragraph">
            <wp:posOffset>-176530</wp:posOffset>
          </wp:positionV>
          <wp:extent cx="1490980" cy="744855"/>
          <wp:effectExtent l="0" t="0" r="0" b="4445"/>
          <wp:wrapTight wrapText="bothSides">
            <wp:wrapPolygon edited="0">
              <wp:start x="0" y="0"/>
              <wp:lineTo x="0" y="21361"/>
              <wp:lineTo x="21342" y="21361"/>
              <wp:lineTo x="21342" y="0"/>
              <wp:lineTo x="0" y="0"/>
            </wp:wrapPolygon>
          </wp:wrapTight>
          <wp:docPr id="7" name="Imagem 1" descr="Documento ABRASCO | AB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o ABRASCO | ABEN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098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7456" behindDoc="1" locked="0" layoutInCell="1" hidden="0" allowOverlap="1" wp14:anchorId="06CDFF95" wp14:editId="044837D5">
          <wp:simplePos x="0" y="0"/>
          <wp:positionH relativeFrom="column">
            <wp:posOffset>4404543</wp:posOffset>
          </wp:positionH>
          <wp:positionV relativeFrom="paragraph">
            <wp:posOffset>-71096</wp:posOffset>
          </wp:positionV>
          <wp:extent cx="1816735" cy="612775"/>
          <wp:effectExtent l="0" t="0" r="0" b="0"/>
          <wp:wrapNone/>
          <wp:docPr id="8" name="image2.jp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2.jpg" descr="Logotipo&#10;&#10;O conteúdo gerado por IA pode estar incorreto."/>
                  <pic:cNvPicPr preferRelativeResize="0"/>
                </pic:nvPicPr>
                <pic:blipFill>
                  <a:blip r:embed="rId4"/>
                  <a:srcRect t="29760" b="22473"/>
                  <a:stretch>
                    <a:fillRect/>
                  </a:stretch>
                </pic:blipFill>
                <pic:spPr>
                  <a:xfrm>
                    <a:off x="0" y="0"/>
                    <a:ext cx="1816735" cy="6127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2992"/>
    <w:rsid w:val="0015074B"/>
    <w:rsid w:val="00211C2F"/>
    <w:rsid w:val="00282EF1"/>
    <w:rsid w:val="0029639D"/>
    <w:rsid w:val="002E2AD7"/>
    <w:rsid w:val="00326F90"/>
    <w:rsid w:val="00346CFA"/>
    <w:rsid w:val="003D496C"/>
    <w:rsid w:val="00483A65"/>
    <w:rsid w:val="00486297"/>
    <w:rsid w:val="005C2C77"/>
    <w:rsid w:val="00635268"/>
    <w:rsid w:val="00956F93"/>
    <w:rsid w:val="00991065"/>
    <w:rsid w:val="00A00A57"/>
    <w:rsid w:val="00AA1D8D"/>
    <w:rsid w:val="00B14CEE"/>
    <w:rsid w:val="00B27EDB"/>
    <w:rsid w:val="00B44FED"/>
    <w:rsid w:val="00B47730"/>
    <w:rsid w:val="00B5314E"/>
    <w:rsid w:val="00BC03CA"/>
    <w:rsid w:val="00BE7E48"/>
    <w:rsid w:val="00C2052E"/>
    <w:rsid w:val="00CB0664"/>
    <w:rsid w:val="00D15875"/>
    <w:rsid w:val="00DF7F4A"/>
    <w:rsid w:val="00F1534E"/>
    <w:rsid w:val="00F506F3"/>
    <w:rsid w:val="00FC26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7E53ED"/>
  <w14:defaultImageDpi w14:val="300"/>
  <w15:docId w15:val="{2BCB943D-0F73-8945-8BB7-1FA1431F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BE7E48"/>
    <w:rPr>
      <w:color w:val="0000FF" w:themeColor="hyperlink"/>
      <w:u w:val="single"/>
    </w:rPr>
  </w:style>
  <w:style w:type="character" w:styleId="MenoPendente">
    <w:name w:val="Unresolved Mention"/>
    <w:basedOn w:val="Fontepargpadro"/>
    <w:uiPriority w:val="99"/>
    <w:semiHidden/>
    <w:unhideWhenUsed/>
    <w:rsid w:val="00BE7E48"/>
    <w:rPr>
      <w:color w:val="605E5C"/>
      <w:shd w:val="clear" w:color="auto" w:fill="E1DFDD"/>
    </w:rPr>
  </w:style>
  <w:style w:type="paragraph" w:customStyle="1" w:styleId="p1">
    <w:name w:val="p1"/>
    <w:basedOn w:val="Normal"/>
    <w:rsid w:val="00211C2F"/>
    <w:pPr>
      <w:spacing w:after="0" w:line="240" w:lineRule="auto"/>
    </w:pPr>
    <w:rPr>
      <w:rFonts w:ascii="Helvetica" w:eastAsia="Times New Roman" w:hAnsi="Helvetica" w:cs="Times New Roman"/>
      <w:color w:val="000000"/>
      <w:sz w:val="17"/>
      <w:szCs w:val="17"/>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 carvalho</cp:lastModifiedBy>
  <cp:revision>2</cp:revision>
  <cp:lastPrinted>2026-09-15T01:17:00Z</cp:lastPrinted>
  <dcterms:created xsi:type="dcterms:W3CDTF">2026-09-15T19:15:00Z</dcterms:created>
  <dcterms:modified xsi:type="dcterms:W3CDTF">2026-09-15T19:15:00Z</dcterms:modified>
  <cp:category/>
</cp:coreProperties>
</file>