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A3" w:rsidRPr="00EA06C8" w:rsidRDefault="00823FA3" w:rsidP="00EA06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06C8">
        <w:rPr>
          <w:rFonts w:ascii="Arial" w:hAnsi="Arial" w:cs="Arial"/>
          <w:b/>
          <w:sz w:val="24"/>
          <w:szCs w:val="24"/>
        </w:rPr>
        <w:t>REGULAMENTO DA PRÁTICA DE PESQUISA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 xml:space="preserve">Art. 1º - A Disciplina Prática de Pesquisa, atividade curricular do Curso de História, consistirá na elaboração de uma Monografia ou um Artigo Científico sob a orientação de um Professor Orientador. 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 xml:space="preserve">Art. 2º - A opção pela Monografia ou o Artigo Científico será acordada entre o </w:t>
      </w:r>
      <w:proofErr w:type="gramStart"/>
      <w:r w:rsidRPr="00EA06C8">
        <w:rPr>
          <w:rFonts w:ascii="Arial" w:hAnsi="Arial" w:cs="Arial"/>
          <w:sz w:val="24"/>
          <w:szCs w:val="24"/>
        </w:rPr>
        <w:t>Prof.</w:t>
      </w:r>
      <w:proofErr w:type="gramEnd"/>
      <w:r w:rsidRPr="00EA06C8">
        <w:rPr>
          <w:rFonts w:ascii="Arial" w:hAnsi="Arial" w:cs="Arial"/>
          <w:sz w:val="24"/>
          <w:szCs w:val="24"/>
        </w:rPr>
        <w:t xml:space="preserve"> Orientador e o Orientando; </w:t>
      </w:r>
    </w:p>
    <w:p w:rsidR="00823FA3" w:rsidRPr="00EA06C8" w:rsidRDefault="00C82BFE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-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23FA3" w:rsidRPr="00EA06C8">
        <w:rPr>
          <w:rFonts w:ascii="Arial" w:hAnsi="Arial" w:cs="Arial"/>
          <w:sz w:val="24"/>
          <w:szCs w:val="24"/>
        </w:rPr>
        <w:t xml:space="preserve"> </w:t>
      </w:r>
      <w:proofErr w:type="gramEnd"/>
      <w:r w:rsidR="00823FA3" w:rsidRPr="00EA06C8">
        <w:rPr>
          <w:rFonts w:ascii="Arial" w:hAnsi="Arial" w:cs="Arial"/>
          <w:sz w:val="24"/>
          <w:szCs w:val="24"/>
        </w:rPr>
        <w:t>A Monografia ou o Artigo Científico deverá versar preferencialmente sobre temas que contemplem as linhas de pesquisa dos professores do Departamento de História da UFS;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Art. 4º - Caberá ao professor da disciplina Metodologia da Pesquisa Histórica, trabalhar com os alunos na elaboração de um pré-projeto relacionado ao tema da pesquisa.</w:t>
      </w:r>
    </w:p>
    <w:p w:rsidR="00823FA3" w:rsidRPr="00EA06C8" w:rsidRDefault="000D6147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- </w:t>
      </w:r>
      <w:r w:rsidR="00823FA3" w:rsidRPr="00EA06C8">
        <w:rPr>
          <w:rFonts w:ascii="Arial" w:hAnsi="Arial" w:cs="Arial"/>
          <w:sz w:val="24"/>
          <w:szCs w:val="24"/>
        </w:rPr>
        <w:t xml:space="preserve">Cada Tutor a Distância poderá orientar o número máximo de 10 (dez) </w:t>
      </w:r>
      <w:proofErr w:type="gramStart"/>
      <w:r w:rsidR="00823FA3" w:rsidRPr="00EA06C8">
        <w:rPr>
          <w:rFonts w:ascii="Arial" w:hAnsi="Arial" w:cs="Arial"/>
          <w:sz w:val="24"/>
          <w:szCs w:val="24"/>
        </w:rPr>
        <w:t>alunos ;</w:t>
      </w:r>
      <w:proofErr w:type="gramEnd"/>
    </w:p>
    <w:p w:rsidR="00823FA3" w:rsidRPr="00EA06C8" w:rsidRDefault="000D6147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6º - </w:t>
      </w:r>
      <w:r w:rsidR="00823FA3" w:rsidRPr="00EA06C8">
        <w:rPr>
          <w:rFonts w:ascii="Arial" w:hAnsi="Arial" w:cs="Arial"/>
          <w:sz w:val="24"/>
          <w:szCs w:val="24"/>
        </w:rPr>
        <w:t>São atribuições do Professor Coordenador e dos tutores da Prática de Pesquisa: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I.</w:t>
      </w:r>
      <w:r w:rsidRPr="00EA06C8">
        <w:rPr>
          <w:rFonts w:ascii="Arial" w:hAnsi="Arial" w:cs="Arial"/>
          <w:sz w:val="24"/>
          <w:szCs w:val="24"/>
        </w:rPr>
        <w:tab/>
        <w:t>examinar o anteprojeto, analisando sua viabilidade teórico-metodológica;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II.</w:t>
      </w:r>
      <w:r w:rsidRPr="00EA06C8">
        <w:rPr>
          <w:rFonts w:ascii="Arial" w:hAnsi="Arial" w:cs="Arial"/>
          <w:sz w:val="24"/>
          <w:szCs w:val="24"/>
        </w:rPr>
        <w:tab/>
        <w:t>orientar o aluno nas diversas etapas de elaboração do TCC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 xml:space="preserve">II. </w:t>
      </w:r>
      <w:proofErr w:type="gramStart"/>
      <w:r w:rsidRPr="00EA06C8">
        <w:rPr>
          <w:rFonts w:ascii="Arial" w:hAnsi="Arial" w:cs="Arial"/>
          <w:sz w:val="24"/>
          <w:szCs w:val="24"/>
        </w:rPr>
        <w:t>avaliar</w:t>
      </w:r>
      <w:proofErr w:type="gramEnd"/>
      <w:r w:rsidRPr="00EA06C8">
        <w:rPr>
          <w:rFonts w:ascii="Arial" w:hAnsi="Arial" w:cs="Arial"/>
          <w:sz w:val="24"/>
          <w:szCs w:val="24"/>
        </w:rPr>
        <w:t xml:space="preserve"> e atribuir nota (de zero a dez) à redação final da Monografia ou do Artigo Científico.</w:t>
      </w:r>
    </w:p>
    <w:p w:rsidR="00823FA3" w:rsidRPr="00EA06C8" w:rsidRDefault="000D6147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7º - </w:t>
      </w:r>
      <w:r w:rsidR="00823FA3" w:rsidRPr="00EA06C8">
        <w:rPr>
          <w:rFonts w:ascii="Arial" w:hAnsi="Arial" w:cs="Arial"/>
          <w:sz w:val="24"/>
          <w:szCs w:val="24"/>
        </w:rPr>
        <w:t>A formatação final da Monografia, redigida segundo as normas da ABNT em vigor, deverá conter os seguintes itens: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I. Capa Frontal;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II. Folha de rosto;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III. Dedicatória (opcional);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IV. Agradecimentos (opcional);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V. Resumo de aproximadamente 300 palavras (português e outra língua estrangeira);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VI. Índice de texto;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VII. Índice de figuras, tabelas e gráficos (quando houver);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VIII. Introdução;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IX. Revisão bibliográfica;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X. Fundamentação teórica;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XI. Metodologia;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XII. Desenvolvimento (resultados da pesquisa);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XIII. Conclusão ou considerações finais;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>XIV. Referências bibliográficas.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Art. 8º - A pesquisa terá obrigatoriamente caráter individual.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 xml:space="preserve">Art. 9º - A monografia deve ter um número mínimo de 50 páginas, apresentada em folhas de tamanho A4, espaçamento duplo, letra Times </w:t>
      </w:r>
      <w:proofErr w:type="spellStart"/>
      <w:r w:rsidRPr="00EA06C8">
        <w:rPr>
          <w:rFonts w:ascii="Arial" w:hAnsi="Arial" w:cs="Arial"/>
          <w:sz w:val="24"/>
          <w:szCs w:val="24"/>
        </w:rPr>
        <w:t>New</w:t>
      </w:r>
      <w:proofErr w:type="spellEnd"/>
      <w:r w:rsidRPr="00EA06C8">
        <w:rPr>
          <w:rFonts w:ascii="Arial" w:hAnsi="Arial" w:cs="Arial"/>
          <w:sz w:val="24"/>
          <w:szCs w:val="24"/>
        </w:rPr>
        <w:t xml:space="preserve"> Roman, fonte 12.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Art. 10º - A formatação final do Artigo Científico, redigida segundo as normas da ABNT em vigor, deverá conter os seguintes itens: I. Título e subtítulo (se houver) do Artigo Centralizado; II. Nome do Autor, alinhado à direita; III. Breve Currículo do Autor incluindo endereço (e-mail) para contato em nota de rodapé; IV. Resumo na língua do texto; V. Palavras-Chave na língua do texto; VI. Introdução; VII. Desenvolvimento (Parte principal e mais extensa do trabalho deve apresentar a fundamentação teórica, a metodologia, os resultados e a discussão. Divide-se em seções e subseções conforme a NBR 6024, 2003). VIII. Conclusões; IX. Título e subtítulo (se houver) em língua estrangeira; X. Resumo em língua estrangeira: versão do resumo na língua do texto</w:t>
      </w:r>
      <w:proofErr w:type="gramStart"/>
      <w:r w:rsidRPr="00EA06C8">
        <w:rPr>
          <w:rFonts w:ascii="Arial" w:hAnsi="Arial" w:cs="Arial"/>
          <w:sz w:val="24"/>
          <w:szCs w:val="24"/>
        </w:rPr>
        <w:t>;;</w:t>
      </w:r>
      <w:proofErr w:type="gramEnd"/>
      <w:r w:rsidRPr="00EA06C8">
        <w:rPr>
          <w:rFonts w:ascii="Arial" w:hAnsi="Arial" w:cs="Arial"/>
          <w:sz w:val="24"/>
          <w:szCs w:val="24"/>
        </w:rPr>
        <w:t xml:space="preserve"> XI. </w:t>
      </w:r>
      <w:proofErr w:type="spellStart"/>
      <w:r w:rsidRPr="00EA06C8">
        <w:rPr>
          <w:rFonts w:ascii="Arial" w:hAnsi="Arial" w:cs="Arial"/>
          <w:sz w:val="24"/>
          <w:szCs w:val="24"/>
        </w:rPr>
        <w:t>Palavras-chave</w:t>
      </w:r>
      <w:proofErr w:type="spellEnd"/>
      <w:r w:rsidRPr="00EA06C8">
        <w:rPr>
          <w:rFonts w:ascii="Arial" w:hAnsi="Arial" w:cs="Arial"/>
          <w:sz w:val="24"/>
          <w:szCs w:val="24"/>
        </w:rPr>
        <w:t xml:space="preserve"> em língua estrangeira: versão das palavras-chave na língua do texto para a mesma língua do resumo em língua estrangeira; XII. Notas explicativas: a numeração das notas é feita em algarismos arábicos, devendo ser única e consecutiva para cada artigo. Não se inicia a numeração em cada página; XIII. Referências: Elemento obrigatório constitui uma lista ordenada dos documentos efetivamente citados no texto. (NBR 6023, 2000); XIV. </w:t>
      </w:r>
      <w:r w:rsidR="00EA06C8">
        <w:rPr>
          <w:rFonts w:ascii="Arial" w:hAnsi="Arial" w:cs="Arial"/>
          <w:sz w:val="24"/>
          <w:szCs w:val="24"/>
        </w:rPr>
        <w:t xml:space="preserve"> </w:t>
      </w:r>
      <w:r w:rsidRPr="00EA06C8">
        <w:rPr>
          <w:rFonts w:ascii="Arial" w:hAnsi="Arial" w:cs="Arial"/>
          <w:sz w:val="24"/>
          <w:szCs w:val="24"/>
        </w:rPr>
        <w:t xml:space="preserve">Apêndices: Elemento opcional. “Texto ou documento elaborado pelo autor a fim de </w:t>
      </w:r>
      <w:r w:rsidRPr="00EA06C8">
        <w:rPr>
          <w:rFonts w:ascii="Arial" w:hAnsi="Arial" w:cs="Arial"/>
          <w:sz w:val="24"/>
          <w:szCs w:val="24"/>
        </w:rPr>
        <w:lastRenderedPageBreak/>
        <w:t>complementar o texto principal.” (NBR 14724, 2002, p. 2); XV. Anexos: Elemento opcional, “texto ou documento não elaborado pelo autor, que serve de fundamentação, comprovação e ilustração.” (NBR 14724, 2002, p. 2);</w:t>
      </w:r>
      <w:proofErr w:type="gramStart"/>
      <w:r w:rsidRPr="00EA06C8">
        <w:rPr>
          <w:rFonts w:ascii="Arial" w:hAnsi="Arial" w:cs="Arial"/>
          <w:sz w:val="24"/>
          <w:szCs w:val="24"/>
        </w:rPr>
        <w:t xml:space="preserve"> </w:t>
      </w:r>
      <w:r w:rsidR="00EA06C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A06C8">
        <w:rPr>
          <w:rFonts w:ascii="Arial" w:hAnsi="Arial" w:cs="Arial"/>
          <w:sz w:val="24"/>
          <w:szCs w:val="24"/>
        </w:rPr>
        <w:t xml:space="preserve">XVI. Ilustrações: As ilustrações (quadros, figuras, fotos etc.), devem ter uma numeração </w:t>
      </w:r>
      <w:proofErr w:type="spellStart"/>
      <w:r w:rsidRPr="00EA06C8">
        <w:rPr>
          <w:rFonts w:ascii="Arial" w:hAnsi="Arial" w:cs="Arial"/>
          <w:sz w:val="24"/>
          <w:szCs w:val="24"/>
        </w:rPr>
        <w:t>sequencial</w:t>
      </w:r>
      <w:proofErr w:type="spellEnd"/>
      <w:r w:rsidRPr="00EA06C8">
        <w:rPr>
          <w:rFonts w:ascii="Arial" w:hAnsi="Arial" w:cs="Arial"/>
          <w:sz w:val="24"/>
          <w:szCs w:val="24"/>
        </w:rPr>
        <w:t>. Sua identificação aparece na parte inferior, precedida da palavra designativa, seguida de seu número de ordem de ocorrência do texto, em algarismos arábicos, do respectivo título, a ilustração deve figurar o mais próximo possível do texto a que se refere. (ABNT. NBR 6022, 2003, p. 5).  XVII. Tabelas;</w:t>
      </w:r>
      <w:proofErr w:type="gramStart"/>
      <w:r w:rsidRPr="00EA06C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06C8">
        <w:rPr>
          <w:rFonts w:ascii="Arial" w:hAnsi="Arial" w:cs="Arial"/>
          <w:sz w:val="24"/>
          <w:szCs w:val="24"/>
        </w:rPr>
        <w:t xml:space="preserve">XVIII. Fonte: Conforme a NBR 14724, 2002, deve-se usar a fonte 12 para o texto e para as referências. Para as citações longas, notas de rodapé, paginação, legendas das ilustrações e tabelas, </w:t>
      </w:r>
      <w:proofErr w:type="gramStart"/>
      <w:r w:rsidRPr="00EA06C8">
        <w:rPr>
          <w:rFonts w:ascii="Arial" w:hAnsi="Arial" w:cs="Arial"/>
          <w:sz w:val="24"/>
          <w:szCs w:val="24"/>
        </w:rPr>
        <w:t>usar</w:t>
      </w:r>
      <w:proofErr w:type="gramEnd"/>
      <w:r w:rsidRPr="00EA06C8">
        <w:rPr>
          <w:rFonts w:ascii="Arial" w:hAnsi="Arial" w:cs="Arial"/>
          <w:sz w:val="24"/>
          <w:szCs w:val="24"/>
        </w:rPr>
        <w:t xml:space="preserve"> tamanho menor. </w:t>
      </w: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 xml:space="preserve">Art. 11º. O Artigo Científico deve ter um número mínimo de 20 páginas, apresentado em folhas de tamanho A4, espaçamento 1,5, letra Times </w:t>
      </w:r>
      <w:proofErr w:type="spellStart"/>
      <w:r w:rsidRPr="00EA06C8">
        <w:rPr>
          <w:rFonts w:ascii="Arial" w:hAnsi="Arial" w:cs="Arial"/>
          <w:sz w:val="24"/>
          <w:szCs w:val="24"/>
        </w:rPr>
        <w:t>New</w:t>
      </w:r>
      <w:proofErr w:type="spellEnd"/>
      <w:r w:rsidRPr="00EA06C8">
        <w:rPr>
          <w:rFonts w:ascii="Arial" w:hAnsi="Arial" w:cs="Arial"/>
          <w:sz w:val="24"/>
          <w:szCs w:val="24"/>
        </w:rPr>
        <w:t xml:space="preserve"> Roman, fonte 12. </w:t>
      </w:r>
    </w:p>
    <w:p w:rsidR="00823FA3" w:rsidRPr="00EA06C8" w:rsidRDefault="000D6147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12º - Este Regulamento </w:t>
      </w:r>
      <w:r w:rsidR="00823FA3" w:rsidRPr="00EA06C8">
        <w:rPr>
          <w:rFonts w:ascii="Arial" w:hAnsi="Arial" w:cs="Arial"/>
          <w:sz w:val="24"/>
          <w:szCs w:val="24"/>
        </w:rPr>
        <w:t xml:space="preserve">aplica-se aos cursos presenciais e a Distância. </w:t>
      </w:r>
    </w:p>
    <w:p w:rsidR="00EA06C8" w:rsidRDefault="00EA06C8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FA3" w:rsidRPr="00EA06C8" w:rsidRDefault="00823FA3" w:rsidP="00EA0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Cidade Universitária Prof. José Aloísio de Campos, 02 de maio de 2012.</w:t>
      </w:r>
    </w:p>
    <w:p w:rsidR="00823FA3" w:rsidRPr="00EA06C8" w:rsidRDefault="00823FA3" w:rsidP="00EA06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Prof. Dr. Lourival Santana Santos</w:t>
      </w:r>
    </w:p>
    <w:p w:rsidR="00823FA3" w:rsidRPr="00EA06C8" w:rsidRDefault="00823FA3" w:rsidP="00EA06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Chefe do Departamento de História</w:t>
      </w:r>
    </w:p>
    <w:p w:rsidR="003E75C2" w:rsidRPr="00EA06C8" w:rsidRDefault="00823FA3" w:rsidP="00EA06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6C8">
        <w:rPr>
          <w:rFonts w:ascii="Arial" w:hAnsi="Arial" w:cs="Arial"/>
          <w:sz w:val="24"/>
          <w:szCs w:val="24"/>
        </w:rPr>
        <w:t>Coordenador do Curso de História/EAD</w:t>
      </w:r>
    </w:p>
    <w:sectPr w:rsidR="003E75C2" w:rsidRPr="00EA06C8" w:rsidSect="003E7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FA3"/>
    <w:rsid w:val="000D6147"/>
    <w:rsid w:val="003E75C2"/>
    <w:rsid w:val="0047240A"/>
    <w:rsid w:val="00823FA3"/>
    <w:rsid w:val="00C82BFE"/>
    <w:rsid w:val="00EA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5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3756</Characters>
  <Application>Microsoft Office Word</Application>
  <DocSecurity>0</DocSecurity>
  <Lines>31</Lines>
  <Paragraphs>8</Paragraphs>
  <ScaleCrop>false</ScaleCrop>
  <Company>Grizli777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</dc:creator>
  <cp:lastModifiedBy>dhi</cp:lastModifiedBy>
  <cp:revision>4</cp:revision>
  <dcterms:created xsi:type="dcterms:W3CDTF">2012-08-31T13:20:00Z</dcterms:created>
  <dcterms:modified xsi:type="dcterms:W3CDTF">2012-09-24T13:02:00Z</dcterms:modified>
</cp:coreProperties>
</file>